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63D" w:rsidRDefault="0006563D" w:rsidP="003E2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Business Forum Italy-Turkey</w:t>
      </w:r>
    </w:p>
    <w:p w:rsidR="0006563D" w:rsidRPr="003E2EB4" w:rsidRDefault="0006563D" w:rsidP="003E2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iCs/>
        </w:rPr>
      </w:pPr>
      <w:r w:rsidRPr="003E2EB4">
        <w:rPr>
          <w:i/>
          <w:iCs/>
        </w:rPr>
        <w:t xml:space="preserve">12 </w:t>
      </w:r>
      <w:r>
        <w:rPr>
          <w:i/>
          <w:iCs/>
        </w:rPr>
        <w:t xml:space="preserve">december </w:t>
      </w:r>
      <w:r w:rsidRPr="003E2EB4">
        <w:rPr>
          <w:i/>
          <w:iCs/>
        </w:rPr>
        <w:t>2014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1"/>
        <w:gridCol w:w="4533"/>
      </w:tblGrid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 xml:space="preserve">Unicredit 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Banking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Banca Monte dei Paschi di Siena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Banking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Intesa San Paolo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Banking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Finmeccanica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Defense, Aviation, Transportation, Space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numPr>
                <w:ilvl w:val="0"/>
                <w:numId w:val="5"/>
              </w:numPr>
              <w:tabs>
                <w:tab w:val="clear" w:pos="1440"/>
                <w:tab w:val="num" w:pos="1080"/>
              </w:tabs>
              <w:ind w:left="1080"/>
            </w:pPr>
            <w:r w:rsidRPr="00B55572">
              <w:t xml:space="preserve">Alenia Aeronautica 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numPr>
                <w:ilvl w:val="0"/>
                <w:numId w:val="5"/>
              </w:numPr>
              <w:tabs>
                <w:tab w:val="clear" w:pos="1440"/>
                <w:tab w:val="num" w:pos="1080"/>
              </w:tabs>
              <w:ind w:left="1080"/>
            </w:pPr>
            <w:r w:rsidRPr="00B55572">
              <w:t>Agusta Westland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numPr>
                <w:ilvl w:val="0"/>
                <w:numId w:val="5"/>
              </w:numPr>
              <w:tabs>
                <w:tab w:val="clear" w:pos="1440"/>
                <w:tab w:val="num" w:pos="1080"/>
              </w:tabs>
              <w:ind w:left="1080"/>
            </w:pPr>
            <w:r w:rsidRPr="00B55572">
              <w:t>Telespazio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numPr>
                <w:ilvl w:val="0"/>
                <w:numId w:val="5"/>
              </w:numPr>
              <w:tabs>
                <w:tab w:val="clear" w:pos="1440"/>
                <w:tab w:val="num" w:pos="1080"/>
              </w:tabs>
              <w:ind w:left="1080"/>
            </w:pPr>
            <w:r w:rsidRPr="00B55572">
              <w:t>Thales</w:t>
            </w:r>
            <w:r>
              <w:t xml:space="preserve"> Alenia Space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numPr>
                <w:ilvl w:val="0"/>
                <w:numId w:val="5"/>
              </w:numPr>
              <w:tabs>
                <w:tab w:val="clear" w:pos="1440"/>
                <w:tab w:val="num" w:pos="1080"/>
              </w:tabs>
              <w:ind w:left="1080"/>
            </w:pPr>
            <w:r w:rsidRPr="00B55572">
              <w:t>Menarini Breda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Enel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Power Generation and distribution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Edison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Power Generation and distribution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Pirelli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Tyres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Candy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White goods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Indesit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White goods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Fiat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Automotive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Iveco Spa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Automotive</w:t>
            </w:r>
          </w:p>
        </w:tc>
      </w:tr>
      <w:tr w:rsidR="0006563D" w:rsidRPr="00B55572">
        <w:tc>
          <w:tcPr>
            <w:tcW w:w="4601" w:type="dxa"/>
          </w:tcPr>
          <w:p w:rsidR="0006563D" w:rsidRPr="00A60404" w:rsidRDefault="0006563D" w:rsidP="00A60404">
            <w:pPr>
              <w:pStyle w:val="ListParagraph"/>
              <w:ind w:left="0"/>
              <w:rPr>
                <w:lang w:val="en-US"/>
              </w:rPr>
            </w:pPr>
            <w:r w:rsidRPr="00A60404">
              <w:rPr>
                <w:lang w:val="en-US"/>
              </w:rPr>
              <w:t>Case New Holland Italia Spa</w:t>
            </w:r>
          </w:p>
        </w:tc>
        <w:tc>
          <w:tcPr>
            <w:tcW w:w="4533" w:type="dxa"/>
          </w:tcPr>
          <w:p w:rsidR="0006563D" w:rsidRPr="00A60404" w:rsidRDefault="0006563D" w:rsidP="00A60404">
            <w:pPr>
              <w:pStyle w:val="ListParagraph"/>
              <w:ind w:left="0"/>
              <w:rPr>
                <w:lang w:val="en-US"/>
              </w:rPr>
            </w:pPr>
            <w:r>
              <w:t>Automotive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Barilla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Food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Ferrero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Food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Astaldi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Construction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Salini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Construction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Gruppo Cementir (Cimentas)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Cement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Eldor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Automotive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Organik Kimya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Industry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 xml:space="preserve">General Electric - </w:t>
            </w:r>
            <w:r w:rsidRPr="00B55572">
              <w:t>Nuovo Pignone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Industry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Alstom Ferroviaria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Trains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Menarini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Farmaceutical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Recordati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Farmaceutical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Luxottica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Industry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Generali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Insurance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Vitrociset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Defence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Prysmian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Industry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Ariston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White goods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Mapei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Industry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 xml:space="preserve">Eataly 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Food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Mermec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Trains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Alitalia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Transportation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Italferr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Trains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Maccaferri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Construction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Perfetti</w:t>
            </w:r>
            <w:r>
              <w:t xml:space="preserve"> Van Melle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Food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Trevi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Construction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Ferroli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White goods</w:t>
            </w:r>
          </w:p>
        </w:tc>
      </w:tr>
      <w:tr w:rsidR="0006563D" w:rsidRPr="00B55572">
        <w:tc>
          <w:tcPr>
            <w:tcW w:w="4601" w:type="dxa"/>
          </w:tcPr>
          <w:p w:rsidR="0006563D" w:rsidRPr="00B55572" w:rsidRDefault="0006563D" w:rsidP="00A60404">
            <w:pPr>
              <w:pStyle w:val="ListParagraph"/>
              <w:ind w:left="0"/>
            </w:pPr>
            <w:r w:rsidRPr="00B55572">
              <w:t>Ariston Thermo</w:t>
            </w:r>
          </w:p>
        </w:tc>
        <w:tc>
          <w:tcPr>
            <w:tcW w:w="4533" w:type="dxa"/>
          </w:tcPr>
          <w:p w:rsidR="0006563D" w:rsidRPr="00B55572" w:rsidRDefault="0006563D" w:rsidP="00A60404">
            <w:pPr>
              <w:pStyle w:val="ListParagraph"/>
              <w:ind w:left="0"/>
            </w:pPr>
            <w:r>
              <w:t>White goods</w:t>
            </w:r>
          </w:p>
        </w:tc>
      </w:tr>
      <w:tr w:rsidR="0006563D">
        <w:tc>
          <w:tcPr>
            <w:tcW w:w="4601" w:type="dxa"/>
          </w:tcPr>
          <w:p w:rsidR="0006563D" w:rsidRDefault="0006563D" w:rsidP="00A60404">
            <w:pPr>
              <w:pStyle w:val="ListParagraph"/>
              <w:ind w:left="0"/>
            </w:pPr>
            <w:r w:rsidRPr="00B55572">
              <w:t>Bialetti</w:t>
            </w:r>
          </w:p>
        </w:tc>
        <w:tc>
          <w:tcPr>
            <w:tcW w:w="4533" w:type="dxa"/>
          </w:tcPr>
          <w:p w:rsidR="0006563D" w:rsidRDefault="0006563D" w:rsidP="00A60404">
            <w:pPr>
              <w:pStyle w:val="ListParagraph"/>
              <w:ind w:left="0"/>
            </w:pPr>
            <w:r>
              <w:t>Industry</w:t>
            </w:r>
          </w:p>
        </w:tc>
      </w:tr>
    </w:tbl>
    <w:p w:rsidR="0006563D" w:rsidRDefault="0006563D" w:rsidP="00B55572">
      <w:pPr>
        <w:pStyle w:val="ListParagraph"/>
        <w:ind w:left="0"/>
      </w:pPr>
    </w:p>
    <w:sectPr w:rsidR="0006563D" w:rsidSect="00B55572">
      <w:pgSz w:w="11906" w:h="16838"/>
      <w:pgMar w:top="1079" w:right="1134" w:bottom="1134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D2B51"/>
    <w:multiLevelType w:val="hybridMultilevel"/>
    <w:tmpl w:val="0A884856"/>
    <w:lvl w:ilvl="0" w:tplc="76AE6D3C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16D52869"/>
    <w:multiLevelType w:val="hybridMultilevel"/>
    <w:tmpl w:val="0CC2D13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00AC3"/>
    <w:multiLevelType w:val="hybridMultilevel"/>
    <w:tmpl w:val="0F3CB292"/>
    <w:lvl w:ilvl="0" w:tplc="C0D2DD8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5CBF446F"/>
    <w:multiLevelType w:val="multilevel"/>
    <w:tmpl w:val="0CC2D1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embedSystemFont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2EB4"/>
    <w:rsid w:val="000268E3"/>
    <w:rsid w:val="0006563D"/>
    <w:rsid w:val="000E39DF"/>
    <w:rsid w:val="003E2EB4"/>
    <w:rsid w:val="004515BA"/>
    <w:rsid w:val="005A4190"/>
    <w:rsid w:val="005D0B48"/>
    <w:rsid w:val="0064471D"/>
    <w:rsid w:val="007A582E"/>
    <w:rsid w:val="00894992"/>
    <w:rsid w:val="009A33CE"/>
    <w:rsid w:val="009C5963"/>
    <w:rsid w:val="00A60404"/>
    <w:rsid w:val="00A744AA"/>
    <w:rsid w:val="00AF0D85"/>
    <w:rsid w:val="00B55572"/>
    <w:rsid w:val="00BC6A42"/>
    <w:rsid w:val="00E64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5BA"/>
    <w:pPr>
      <w:spacing w:after="200" w:line="276" w:lineRule="auto"/>
    </w:pPr>
    <w:rPr>
      <w:rFonts w:cs="Calibri"/>
      <w:lang w:val="it-IT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2EB4"/>
    <w:pPr>
      <w:spacing w:after="0" w:line="240" w:lineRule="auto"/>
      <w:ind w:left="720"/>
    </w:pPr>
    <w:rPr>
      <w:lang w:eastAsia="it-IT"/>
    </w:rPr>
  </w:style>
  <w:style w:type="table" w:styleId="TableGrid">
    <w:name w:val="Table Grid"/>
    <w:basedOn w:val="TableNormal"/>
    <w:uiPriority w:val="99"/>
    <w:locked/>
    <w:rsid w:val="00B55572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A41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5FB"/>
    <w:rPr>
      <w:rFonts w:ascii="Times New Roman" w:hAnsi="Times New Roman"/>
      <w:sz w:val="0"/>
      <w:szCs w:val="0"/>
      <w:lang w:val="it-IT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162</Words>
  <Characters>926</Characters>
  <Application>Microsoft Office Outlook</Application>
  <DocSecurity>0</DocSecurity>
  <Lines>0</Lines>
  <Paragraphs>0</Paragraphs>
  <ScaleCrop>false</ScaleCrop>
  <Company>GAIB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delle aziende da invitare alla missione del PdC Matteo Renzi</dc:title>
  <dc:subject/>
  <dc:creator>Neslihan Onuralp</dc:creator>
  <cp:keywords/>
  <dc:description/>
  <cp:lastModifiedBy>fundaa</cp:lastModifiedBy>
  <cp:revision>2</cp:revision>
  <cp:lastPrinted>2014-12-08T09:25:00Z</cp:lastPrinted>
  <dcterms:created xsi:type="dcterms:W3CDTF">2014-12-08T09:25:00Z</dcterms:created>
  <dcterms:modified xsi:type="dcterms:W3CDTF">2014-12-08T09:25:00Z</dcterms:modified>
</cp:coreProperties>
</file>